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2E107">
      <w:pPr>
        <w:snapToGrid w:val="0"/>
        <w:spacing w:line="360" w:lineRule="auto"/>
        <w:jc w:val="both"/>
        <w:rPr>
          <w:rFonts w:hint="default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  <w:t>2</w:t>
      </w:r>
    </w:p>
    <w:p w14:paraId="473FCF2B">
      <w:pPr>
        <w:pStyle w:val="2"/>
        <w:rPr>
          <w:rFonts w:hint="eastAsia"/>
          <w:lang w:val="en-US" w:eastAsia="zh-CN"/>
        </w:rPr>
      </w:pPr>
    </w:p>
    <w:p w14:paraId="71D4C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《杭州图鉴（2024）》出版委托项目报价表</w:t>
      </w:r>
    </w:p>
    <w:p w14:paraId="6BB23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139"/>
      </w:tblGrid>
      <w:tr w14:paraId="05F2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noWrap w:val="0"/>
            <w:vAlign w:val="center"/>
          </w:tcPr>
          <w:p w14:paraId="5288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139" w:type="dxa"/>
            <w:noWrap w:val="0"/>
            <w:vAlign w:val="center"/>
          </w:tcPr>
          <w:p w14:paraId="4F58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《杭州图鉴（2024）》出版</w:t>
            </w:r>
          </w:p>
        </w:tc>
      </w:tr>
      <w:tr w14:paraId="0F56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25" w:type="dxa"/>
            <w:noWrap w:val="0"/>
            <w:vAlign w:val="center"/>
          </w:tcPr>
          <w:p w14:paraId="2D68483E">
            <w:pPr>
              <w:snapToGrid w:val="0"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  <w:t>项</w:t>
            </w:r>
          </w:p>
          <w:p w14:paraId="5D3FDF3E">
            <w:pPr>
              <w:snapToGrid w:val="0"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eastAsia="zh-CN"/>
              </w:rPr>
              <w:t>目</w:t>
            </w:r>
          </w:p>
          <w:p w14:paraId="422B270D">
            <w:pPr>
              <w:snapToGrid w:val="0"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要</w:t>
            </w:r>
          </w:p>
          <w:p w14:paraId="0F0C4C49"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求</w:t>
            </w:r>
          </w:p>
        </w:tc>
        <w:tc>
          <w:tcPr>
            <w:tcW w:w="7139" w:type="dxa"/>
            <w:noWrap w:val="0"/>
            <w:vAlign w:val="top"/>
          </w:tcPr>
          <w:p w14:paraId="4F9F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64" w:lineRule="auto"/>
              <w:ind w:firstLine="480" w:firstLineChars="20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一、项目基本情况</w:t>
            </w:r>
          </w:p>
          <w:p w14:paraId="16D0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《杭州图鉴（2024）》以2024年为记述范围，通过高质量的图照与精炼的文字，全面、生动、直观地记录并展示2024年杭州经济社会、城市建设、文化、民生、生态保护等方面的特色亮点与显著成就。预计字数约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万字，图片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约250张，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印数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册。全书四色彩印，精装。开本为16开。封面300g特种纸，覆哑膜；环衬200g特种纸；内页100g特种纸。根据封面设计实际需求，细节处采用烫金、UV、布面、压纹等工艺增强质感。（具体用纸和工艺可根据设计调整，但不得低于该档次）</w:t>
            </w:r>
          </w:p>
          <w:p w14:paraId="4217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二、具体需求</w:t>
            </w:r>
          </w:p>
          <w:p w14:paraId="0EBC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1.供应商负责全书图片搜集、文字编校等相关事宜：</w:t>
            </w:r>
          </w:p>
          <w:p w14:paraId="0289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（1）搜集2024年杭州市重要时事图片，展现杭州政治、经济、文化、社会、生态等各方面的发展历程和成果；</w:t>
            </w:r>
          </w:p>
          <w:p w14:paraId="1E10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（2）组织团队进行相关文字编写、审校；</w:t>
            </w:r>
          </w:p>
          <w:p w14:paraId="7DF7E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（3）对接图文版权所有人，支付相应稿酬，保证全书图文的合法使用；</w:t>
            </w:r>
          </w:p>
          <w:p w14:paraId="037C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（4）全书图文交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auto"/>
                <w:sz w:val="24"/>
                <w:szCs w:val="24"/>
                <w:lang w:eastAsia="zh-CN"/>
              </w:rPr>
              <w:t>市委党史研究室（市志办）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24"/>
                <w:szCs w:val="24"/>
                <w:lang w:eastAsia="zh-CN"/>
              </w:rPr>
              <w:t>审核确认。</w:t>
            </w:r>
          </w:p>
          <w:p w14:paraId="3498F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2.供应商负责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确定出版社，按国家出版规定完成稿件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、书号申领等工作，并全程对接有关事宜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207A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3.供应商负责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确定排版公司，并全程对接有关事宜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 w14:paraId="6285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结合采购方要求，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封面、内文版式等设计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封面定稿前需不少于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次数码打样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0B53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按照采购方认可的设计方案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排版，根据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进度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向采购方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提供全书彩色校样及采购方所需格式的电子文件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以便审读，全程不少于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30786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定稿前根据采购方需要制作并寄送样书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1013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4.供应商负责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确定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印刷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公司，并全程对接有关事宜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 w14:paraId="6B9F2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四色彩印，共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800册；</w:t>
            </w:r>
          </w:p>
          <w:p w14:paraId="2E9B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2）保证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印刷用纸、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油墨品牌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印刷机设备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等硬件设施条件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；</w:t>
            </w:r>
          </w:p>
          <w:p w14:paraId="25AA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按照约定时间完成成书印制和送货，出版社所需成书由印刷厂代为寄送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7413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5.其他：</w:t>
            </w:r>
          </w:p>
          <w:p w14:paraId="42B3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（1）2025年6月30日前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完成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图文编纂、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出版社审校、书号申领、设计、排版、印刷、定稿文件存档等全部工作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5A87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）出版项目流程中发生的所有相关费用由供应商负责支付；</w:t>
            </w:r>
          </w:p>
          <w:p w14:paraId="00AA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结合采购方要求，安排具体对接人员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66D5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4）供应商应保证书籍中图文无版权争议；</w:t>
            </w:r>
          </w:p>
          <w:p w14:paraId="62DE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向采购方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移交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定稿文件的全套电子文档，包括排版文件、PDF文件等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书籍中所出现的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文字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、照片等内容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未经采购方同意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不可用作他用或流传于外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，否则责任由供应商承担；</w:t>
            </w:r>
          </w:p>
          <w:p w14:paraId="793A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6）供应商应履行对后续服务、特色服务、响应措施等的承诺。</w:t>
            </w:r>
          </w:p>
        </w:tc>
      </w:tr>
      <w:tr w14:paraId="26E5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9" w:hRule="atLeast"/>
        </w:trPr>
        <w:tc>
          <w:tcPr>
            <w:tcW w:w="1225" w:type="dxa"/>
            <w:noWrap w:val="0"/>
            <w:vAlign w:val="center"/>
          </w:tcPr>
          <w:p w14:paraId="2317D72F"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94A93D5">
            <w:pPr>
              <w:snapToGrid w:val="0"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报</w:t>
            </w:r>
          </w:p>
          <w:p w14:paraId="3575610B"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价</w:t>
            </w:r>
          </w:p>
          <w:p w14:paraId="711EC856"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139" w:type="dxa"/>
            <w:noWrap w:val="0"/>
            <w:vAlign w:val="center"/>
          </w:tcPr>
          <w:p w14:paraId="7515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报价方：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                         </w:t>
            </w:r>
          </w:p>
          <w:p w14:paraId="54E8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图片主要来源：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  </w:t>
            </w:r>
          </w:p>
          <w:p w14:paraId="5B8B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图文采编团队：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  </w:t>
            </w:r>
          </w:p>
          <w:p w14:paraId="2FA4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拟选用出版社：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</w:t>
            </w:r>
          </w:p>
          <w:p w14:paraId="225C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拟选用排版公司：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</w:t>
            </w:r>
          </w:p>
          <w:p w14:paraId="4991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拟选用印刷公司：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</w:p>
          <w:p w14:paraId="0A6F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  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</w:t>
            </w:r>
          </w:p>
          <w:p w14:paraId="6DCC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32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>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>细：</w:t>
            </w:r>
          </w:p>
          <w:p w14:paraId="7AB8D2BC">
            <w:pPr>
              <w:pStyle w:val="2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 w14:paraId="5D99606A">
            <w:pPr>
              <w:pStyle w:val="2"/>
              <w:rPr>
                <w:rFonts w:hint="eastAsia"/>
              </w:rPr>
            </w:pPr>
          </w:p>
          <w:p w14:paraId="1847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 w14:paraId="113A5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</w:pPr>
          </w:p>
          <w:p w14:paraId="03E3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负责人（签字）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公司（公章）</w:t>
            </w:r>
          </w:p>
          <w:p w14:paraId="2C99BAC1">
            <w:pPr>
              <w:pStyle w:val="2"/>
              <w:rPr>
                <w:rFonts w:hint="eastAsia"/>
              </w:rPr>
            </w:pPr>
          </w:p>
          <w:p w14:paraId="3A25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年     月      日</w:t>
            </w:r>
          </w:p>
        </w:tc>
      </w:tr>
    </w:tbl>
    <w:p w14:paraId="246D0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说明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：1.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报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价表中的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出版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要求是正式合同的主要标的内容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；</w:t>
      </w:r>
    </w:p>
    <w:p w14:paraId="7EB1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720" w:firstLineChars="300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2.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供应商以报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价表回复后即为应约，中标后即按报价执行，不得随意改变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；</w:t>
      </w:r>
    </w:p>
    <w:p w14:paraId="5B44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3.本次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比选坚持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公开、公平、公正原则。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8B001"/>
    <w:rsid w:val="0FF1B113"/>
    <w:rsid w:val="17FFF896"/>
    <w:rsid w:val="1DD77600"/>
    <w:rsid w:val="1F7B4140"/>
    <w:rsid w:val="2B654F5C"/>
    <w:rsid w:val="2BFAE20C"/>
    <w:rsid w:val="2F6DAA19"/>
    <w:rsid w:val="2FF5A246"/>
    <w:rsid w:val="30EF2ACA"/>
    <w:rsid w:val="3704106D"/>
    <w:rsid w:val="37F71A39"/>
    <w:rsid w:val="37FF6DD5"/>
    <w:rsid w:val="3ABF8930"/>
    <w:rsid w:val="3AED3360"/>
    <w:rsid w:val="3BBFEC70"/>
    <w:rsid w:val="3BCFDC53"/>
    <w:rsid w:val="3BF7DC6F"/>
    <w:rsid w:val="3CE5BC22"/>
    <w:rsid w:val="3E7F469E"/>
    <w:rsid w:val="3EBA8F69"/>
    <w:rsid w:val="3EFB4175"/>
    <w:rsid w:val="3EFBFD96"/>
    <w:rsid w:val="3F5C3540"/>
    <w:rsid w:val="3FB34F10"/>
    <w:rsid w:val="3FBFFD08"/>
    <w:rsid w:val="3FD15C8E"/>
    <w:rsid w:val="3FFB7586"/>
    <w:rsid w:val="3FFF3683"/>
    <w:rsid w:val="47DD7CE8"/>
    <w:rsid w:val="4BD335BB"/>
    <w:rsid w:val="4D7F39DE"/>
    <w:rsid w:val="4DC714EA"/>
    <w:rsid w:val="4FFF55E2"/>
    <w:rsid w:val="517ECCA0"/>
    <w:rsid w:val="52F7AEB8"/>
    <w:rsid w:val="544F785D"/>
    <w:rsid w:val="57C1BFC8"/>
    <w:rsid w:val="57CB0259"/>
    <w:rsid w:val="59FF196A"/>
    <w:rsid w:val="5B9F954F"/>
    <w:rsid w:val="5DFCFB8E"/>
    <w:rsid w:val="5E77B87F"/>
    <w:rsid w:val="5EF654AE"/>
    <w:rsid w:val="5EFB21A5"/>
    <w:rsid w:val="5EFD5FEE"/>
    <w:rsid w:val="5F2FFF88"/>
    <w:rsid w:val="5F33830B"/>
    <w:rsid w:val="5FBFE7FD"/>
    <w:rsid w:val="5FCF0874"/>
    <w:rsid w:val="5FEB4317"/>
    <w:rsid w:val="675FE82E"/>
    <w:rsid w:val="679F0FF3"/>
    <w:rsid w:val="6851C999"/>
    <w:rsid w:val="687BD423"/>
    <w:rsid w:val="6AF59628"/>
    <w:rsid w:val="6BE62F60"/>
    <w:rsid w:val="6CBD6614"/>
    <w:rsid w:val="6DB70EBE"/>
    <w:rsid w:val="6DB7F6C5"/>
    <w:rsid w:val="6DCFA1F2"/>
    <w:rsid w:val="6DD71155"/>
    <w:rsid w:val="6DDCCE82"/>
    <w:rsid w:val="6DFFF42B"/>
    <w:rsid w:val="6EFFB6BF"/>
    <w:rsid w:val="6F776577"/>
    <w:rsid w:val="6F7B9464"/>
    <w:rsid w:val="6FADB971"/>
    <w:rsid w:val="6FBF8FC1"/>
    <w:rsid w:val="6FDFFCCC"/>
    <w:rsid w:val="6FFF3A04"/>
    <w:rsid w:val="6FFF98EB"/>
    <w:rsid w:val="74FDB527"/>
    <w:rsid w:val="777F605E"/>
    <w:rsid w:val="77BDC15C"/>
    <w:rsid w:val="77D5AA38"/>
    <w:rsid w:val="77E1D002"/>
    <w:rsid w:val="77FD78B3"/>
    <w:rsid w:val="77FFEC05"/>
    <w:rsid w:val="79B215EE"/>
    <w:rsid w:val="7AB331C9"/>
    <w:rsid w:val="7AF689B1"/>
    <w:rsid w:val="7AFA14FE"/>
    <w:rsid w:val="7B7DD2BA"/>
    <w:rsid w:val="7BA3926B"/>
    <w:rsid w:val="7BE7A787"/>
    <w:rsid w:val="7BFB8910"/>
    <w:rsid w:val="7C9F6977"/>
    <w:rsid w:val="7CFFEAF7"/>
    <w:rsid w:val="7D16308D"/>
    <w:rsid w:val="7D9E73FA"/>
    <w:rsid w:val="7DB7A3E3"/>
    <w:rsid w:val="7DE6C1AE"/>
    <w:rsid w:val="7DF637E9"/>
    <w:rsid w:val="7DFEB403"/>
    <w:rsid w:val="7E4EB39A"/>
    <w:rsid w:val="7E767DA1"/>
    <w:rsid w:val="7EE99F77"/>
    <w:rsid w:val="7EF5A71B"/>
    <w:rsid w:val="7EFBFD11"/>
    <w:rsid w:val="7EFF4386"/>
    <w:rsid w:val="7EFFED76"/>
    <w:rsid w:val="7F6BE54D"/>
    <w:rsid w:val="7F7C1F8E"/>
    <w:rsid w:val="7F7CE536"/>
    <w:rsid w:val="7FAA2153"/>
    <w:rsid w:val="7FB7B5E6"/>
    <w:rsid w:val="7FD154BA"/>
    <w:rsid w:val="7FDC8F05"/>
    <w:rsid w:val="7FDD1D53"/>
    <w:rsid w:val="7FDD77D5"/>
    <w:rsid w:val="7FE63CE5"/>
    <w:rsid w:val="7FEF03A9"/>
    <w:rsid w:val="7FEFBDD7"/>
    <w:rsid w:val="7FF31B0F"/>
    <w:rsid w:val="7FF56810"/>
    <w:rsid w:val="7FF574B8"/>
    <w:rsid w:val="7FFD33C1"/>
    <w:rsid w:val="7FFF58CE"/>
    <w:rsid w:val="7FFFF222"/>
    <w:rsid w:val="81BFF118"/>
    <w:rsid w:val="8EDEB014"/>
    <w:rsid w:val="8FFF94C4"/>
    <w:rsid w:val="9BEF8B8C"/>
    <w:rsid w:val="9BF7ED5F"/>
    <w:rsid w:val="9EFFCFB4"/>
    <w:rsid w:val="9FD75B1D"/>
    <w:rsid w:val="9FFF3493"/>
    <w:rsid w:val="A7FE288A"/>
    <w:rsid w:val="AA969B8A"/>
    <w:rsid w:val="AB51842E"/>
    <w:rsid w:val="AE643447"/>
    <w:rsid w:val="AF4FE000"/>
    <w:rsid w:val="AF5E8383"/>
    <w:rsid w:val="B1FE6D3C"/>
    <w:rsid w:val="B2BFECAB"/>
    <w:rsid w:val="B3FA22E2"/>
    <w:rsid w:val="B63AE82F"/>
    <w:rsid w:val="B73B0639"/>
    <w:rsid w:val="B7FF840D"/>
    <w:rsid w:val="B9FDFE59"/>
    <w:rsid w:val="BA7B23C6"/>
    <w:rsid w:val="BBDBEA6D"/>
    <w:rsid w:val="BBFF9B54"/>
    <w:rsid w:val="BDBF7568"/>
    <w:rsid w:val="BEFF35EA"/>
    <w:rsid w:val="BF74FD3D"/>
    <w:rsid w:val="BFBE4322"/>
    <w:rsid w:val="BFFF3956"/>
    <w:rsid w:val="C3DF17C3"/>
    <w:rsid w:val="C76E8617"/>
    <w:rsid w:val="CF799F4D"/>
    <w:rsid w:val="CF7B32BC"/>
    <w:rsid w:val="D3F8B001"/>
    <w:rsid w:val="D6CB783E"/>
    <w:rsid w:val="D7ABB093"/>
    <w:rsid w:val="D7FC0E6C"/>
    <w:rsid w:val="D9BE147F"/>
    <w:rsid w:val="DB730E11"/>
    <w:rsid w:val="DBC76A61"/>
    <w:rsid w:val="DBE64862"/>
    <w:rsid w:val="DCBF83DB"/>
    <w:rsid w:val="DCF2E836"/>
    <w:rsid w:val="DCFB2D69"/>
    <w:rsid w:val="DCFF8FEB"/>
    <w:rsid w:val="DEBDBB51"/>
    <w:rsid w:val="DEEEE3BC"/>
    <w:rsid w:val="DEFB65EB"/>
    <w:rsid w:val="DEFD8D83"/>
    <w:rsid w:val="DEFF1F1B"/>
    <w:rsid w:val="DF3F478B"/>
    <w:rsid w:val="DFEF4103"/>
    <w:rsid w:val="DFFB61BE"/>
    <w:rsid w:val="DFFBBCD8"/>
    <w:rsid w:val="DFFD6CE1"/>
    <w:rsid w:val="E3D758F0"/>
    <w:rsid w:val="E57DE172"/>
    <w:rsid w:val="E5FD223B"/>
    <w:rsid w:val="E5FF847B"/>
    <w:rsid w:val="E65C4491"/>
    <w:rsid w:val="E77C4232"/>
    <w:rsid w:val="E7BD0687"/>
    <w:rsid w:val="E9A5A833"/>
    <w:rsid w:val="E9FD2C76"/>
    <w:rsid w:val="EA9CC463"/>
    <w:rsid w:val="EABFB1D0"/>
    <w:rsid w:val="EAFAF27E"/>
    <w:rsid w:val="EC7BB716"/>
    <w:rsid w:val="EC9F1C32"/>
    <w:rsid w:val="ECBD8136"/>
    <w:rsid w:val="EE4F8A58"/>
    <w:rsid w:val="EEEBB6BE"/>
    <w:rsid w:val="EFAB1583"/>
    <w:rsid w:val="EFFB9565"/>
    <w:rsid w:val="EFFCFCB6"/>
    <w:rsid w:val="F3A769EC"/>
    <w:rsid w:val="F3AF2182"/>
    <w:rsid w:val="F3BFE90C"/>
    <w:rsid w:val="F3DF6105"/>
    <w:rsid w:val="F3FF84CB"/>
    <w:rsid w:val="F5C38F5A"/>
    <w:rsid w:val="F5DDF3BB"/>
    <w:rsid w:val="F679445E"/>
    <w:rsid w:val="F77F4935"/>
    <w:rsid w:val="F7BFD957"/>
    <w:rsid w:val="F7DCDA7F"/>
    <w:rsid w:val="F7EB48CA"/>
    <w:rsid w:val="F7EFC789"/>
    <w:rsid w:val="F7FD75B1"/>
    <w:rsid w:val="F7FF4E97"/>
    <w:rsid w:val="F7FF9490"/>
    <w:rsid w:val="F97AAE19"/>
    <w:rsid w:val="F9D71B15"/>
    <w:rsid w:val="F9F5E877"/>
    <w:rsid w:val="F9FAC97D"/>
    <w:rsid w:val="FBBD127A"/>
    <w:rsid w:val="FBDFBAD1"/>
    <w:rsid w:val="FBF45DCB"/>
    <w:rsid w:val="FCF792AD"/>
    <w:rsid w:val="FDBDA2C5"/>
    <w:rsid w:val="FDD82009"/>
    <w:rsid w:val="FDE79A78"/>
    <w:rsid w:val="FEBE0094"/>
    <w:rsid w:val="FEE6E47D"/>
    <w:rsid w:val="FF5CE3E4"/>
    <w:rsid w:val="FF5F1C95"/>
    <w:rsid w:val="FF5F6698"/>
    <w:rsid w:val="FFADDAA7"/>
    <w:rsid w:val="FFD35209"/>
    <w:rsid w:val="FFDBE216"/>
    <w:rsid w:val="FFEB3A4C"/>
    <w:rsid w:val="FFEFED96"/>
    <w:rsid w:val="FFFB3592"/>
    <w:rsid w:val="FFFB4F22"/>
    <w:rsid w:val="FFFB7D42"/>
    <w:rsid w:val="FFFDDB45"/>
    <w:rsid w:val="FFFEDE4C"/>
    <w:rsid w:val="FFFEFBE3"/>
    <w:rsid w:val="FFFF7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1121</Characters>
  <Lines>0</Lines>
  <Paragraphs>0</Paragraphs>
  <TotalTime>0</TotalTime>
  <ScaleCrop>false</ScaleCrop>
  <LinksUpToDate>false</LinksUpToDate>
  <CharactersWithSpaces>1417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2025-03-10T09:31:00Z</dcterms:created>
  <dc:creator>user</dc:creator>
  <cp:lastModifiedBy>DFGGD</cp:lastModifiedBy>
  <dcterms:modified xsi:type="dcterms:W3CDTF">2025-03-10T06:34:30Z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AB22AA2BE94E40F5B4799681C1F68939_13</vt:lpwstr>
  </property>
</Properties>
</file>