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7A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附件1</w:t>
      </w:r>
    </w:p>
    <w:p w14:paraId="72654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报价机构需提供的材料清单</w:t>
      </w:r>
    </w:p>
    <w:p w14:paraId="1E23E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一式六份，</w:t>
      </w:r>
      <w:r>
        <w:rPr>
          <w:rFonts w:hint="eastAsia" w:ascii="仿宋" w:hAnsi="仿宋" w:eastAsia="仿宋" w:cs="仿宋"/>
          <w:sz w:val="28"/>
          <w:szCs w:val="28"/>
        </w:rPr>
        <w:t>加盖公章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后密封邮寄至采购方单位地址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5A234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</w:p>
    <w:bookmarkEnd w:id="0"/>
    <w:p w14:paraId="1768D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（1）根据采购服务内容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确定的报价表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不得提供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不合理低价，搞恶意竞争；</w:t>
      </w:r>
    </w:p>
    <w:p w14:paraId="39D1A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团队简介、以往成绩及优势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54BD4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（3）封面和内文版式设计样稿，封面、内文拟用纸张名称；</w:t>
      </w:r>
    </w:p>
    <w:p w14:paraId="4BE45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）企业资质证书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复印件，</w:t>
      </w:r>
      <w:r>
        <w:rPr>
          <w:rFonts w:hint="eastAsia" w:ascii="仿宋" w:hAnsi="仿宋" w:eastAsia="仿宋" w:cs="仿宋"/>
          <w:sz w:val="32"/>
          <w:szCs w:val="32"/>
        </w:rPr>
        <w:t>企业营业执照（副本）、税务登记证副本复印件（五证合一的提供统一社会信用代码证书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，经营范围应涵盖本公告规定的采购内容。</w:t>
      </w:r>
    </w:p>
    <w:p w14:paraId="12141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2A9F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不能提供或提供不全的，采购单位将不予接收。</w:t>
      </w:r>
    </w:p>
    <w:p w14:paraId="16AB2A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mRjYmM5YmY5NWVmZTZmMzAzZjhjYTRmNTdiMzgifQ=="/>
  </w:docVars>
  <w:rsids>
    <w:rsidRoot w:val="7D52007D"/>
    <w:rsid w:val="022F2C26"/>
    <w:rsid w:val="6ADE12E5"/>
    <w:rsid w:val="7D520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2024-08-26T07:36:00Z</dcterms:created>
  <dc:creator>星瞳</dc:creator>
  <cp:lastModifiedBy>星瞳</cp:lastModifiedBy>
  <dcterms:modified xsi:type="dcterms:W3CDTF">2024-08-26T07:37:32Z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5DF27D091F4749799DBEE17CC4DF58C1_11</vt:lpwstr>
  </property>
</Properties>
</file>